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8E9" w:rsidRPr="00083B1E" w:rsidRDefault="003918E9" w:rsidP="003918E9">
      <w:pPr>
        <w:tabs>
          <w:tab w:val="center" w:pos="4536"/>
          <w:tab w:val="right" w:pos="9072"/>
        </w:tabs>
        <w:spacing w:line="240" w:lineRule="auto"/>
        <w:jc w:val="right"/>
        <w:rPr>
          <w:rFonts w:eastAsia="Times New Roman" w:cs="Arial"/>
          <w:sz w:val="24"/>
          <w:szCs w:val="24"/>
          <w:lang w:eastAsia="de-DE"/>
        </w:rPr>
      </w:pPr>
      <w:r w:rsidRPr="00083B1E">
        <w:rPr>
          <w:rFonts w:eastAsia="Times New Roman" w:cs="Arial"/>
          <w:b/>
          <w:bCs/>
          <w:sz w:val="40"/>
          <w:szCs w:val="40"/>
          <w:lang w:eastAsia="de-DE"/>
        </w:rPr>
        <w:t>DASV</w:t>
      </w:r>
    </w:p>
    <w:p w:rsidR="003918E9" w:rsidRPr="00083B1E" w:rsidRDefault="003918E9" w:rsidP="003918E9">
      <w:pPr>
        <w:spacing w:line="240" w:lineRule="auto"/>
        <w:jc w:val="right"/>
        <w:rPr>
          <w:rFonts w:eastAsia="Times New Roman" w:cs="Arial"/>
          <w:sz w:val="20"/>
          <w:szCs w:val="20"/>
          <w:lang w:eastAsia="de-DE"/>
        </w:rPr>
      </w:pPr>
      <w:bookmarkStart w:id="0" w:name="2"/>
      <w:bookmarkStart w:id="1" w:name="9"/>
      <w:bookmarkEnd w:id="0"/>
      <w:bookmarkEnd w:id="1"/>
      <w:r w:rsidRPr="00083B1E">
        <w:rPr>
          <w:rFonts w:eastAsia="Times New Roman" w:cs="Arial"/>
          <w:sz w:val="20"/>
          <w:szCs w:val="20"/>
          <w:lang w:eastAsia="de-DE"/>
        </w:rPr>
        <w:t>Deutsche Anwalts- und</w:t>
      </w:r>
    </w:p>
    <w:p w:rsidR="003918E9" w:rsidRPr="00083B1E" w:rsidRDefault="003918E9" w:rsidP="003918E9">
      <w:pPr>
        <w:spacing w:line="240" w:lineRule="auto"/>
        <w:jc w:val="right"/>
        <w:rPr>
          <w:rFonts w:eastAsia="Times New Roman" w:cs="Arial"/>
          <w:sz w:val="20"/>
          <w:szCs w:val="20"/>
          <w:lang w:eastAsia="de-DE"/>
        </w:rPr>
      </w:pPr>
      <w:r w:rsidRPr="00083B1E">
        <w:rPr>
          <w:rFonts w:eastAsia="Times New Roman" w:cs="Arial"/>
          <w:sz w:val="20"/>
          <w:szCs w:val="20"/>
          <w:lang w:eastAsia="de-DE"/>
        </w:rPr>
        <w:t>Steuerberatervereinigung</w:t>
      </w:r>
    </w:p>
    <w:p w:rsidR="003918E9" w:rsidRPr="00083B1E" w:rsidRDefault="003918E9" w:rsidP="003918E9">
      <w:pPr>
        <w:spacing w:line="240" w:lineRule="auto"/>
        <w:jc w:val="right"/>
        <w:rPr>
          <w:rFonts w:eastAsia="Times New Roman" w:cs="Arial"/>
          <w:sz w:val="20"/>
          <w:szCs w:val="20"/>
          <w:lang w:eastAsia="de-DE"/>
        </w:rPr>
      </w:pPr>
      <w:r w:rsidRPr="00083B1E">
        <w:rPr>
          <w:rFonts w:eastAsia="Times New Roman" w:cs="Arial"/>
          <w:sz w:val="20"/>
          <w:szCs w:val="20"/>
          <w:lang w:eastAsia="de-DE"/>
        </w:rPr>
        <w:t>für die mittelständische</w:t>
      </w:r>
    </w:p>
    <w:p w:rsidR="003918E9" w:rsidRPr="00083B1E" w:rsidRDefault="003918E9" w:rsidP="003918E9">
      <w:pPr>
        <w:spacing w:line="360" w:lineRule="auto"/>
        <w:jc w:val="right"/>
        <w:rPr>
          <w:rFonts w:eastAsia="Times New Roman" w:cs="Arial"/>
          <w:sz w:val="20"/>
          <w:szCs w:val="20"/>
          <w:lang w:eastAsia="de-DE"/>
        </w:rPr>
      </w:pPr>
      <w:r w:rsidRPr="00083B1E">
        <w:rPr>
          <w:rFonts w:eastAsia="Times New Roman" w:cs="Arial"/>
          <w:sz w:val="20"/>
          <w:szCs w:val="20"/>
          <w:lang w:eastAsia="de-DE"/>
        </w:rPr>
        <w:t>Wirtschaft e. V.</w:t>
      </w:r>
    </w:p>
    <w:p w:rsidR="0052116B" w:rsidRDefault="0052116B" w:rsidP="003918E9">
      <w:pPr>
        <w:spacing w:line="360" w:lineRule="auto"/>
        <w:jc w:val="both"/>
        <w:outlineLvl w:val="0"/>
        <w:rPr>
          <w:rFonts w:eastAsia="Times New Roman" w:cs="Arial"/>
          <w:b/>
          <w:bCs/>
          <w:kern w:val="36"/>
          <w:lang w:eastAsia="de-DE"/>
        </w:rPr>
      </w:pPr>
      <w:r w:rsidRPr="003918E9">
        <w:rPr>
          <w:rFonts w:eastAsia="Times New Roman" w:cs="Arial"/>
          <w:b/>
          <w:bCs/>
          <w:kern w:val="36"/>
          <w:lang w:eastAsia="de-DE"/>
        </w:rPr>
        <w:t xml:space="preserve">BGH zur Werbung mit dem Öko-Test-Siegel </w:t>
      </w:r>
    </w:p>
    <w:p w:rsidR="003918E9" w:rsidRPr="003918E9" w:rsidRDefault="003918E9" w:rsidP="003918E9">
      <w:pPr>
        <w:spacing w:line="360" w:lineRule="auto"/>
        <w:jc w:val="both"/>
        <w:outlineLvl w:val="0"/>
        <w:rPr>
          <w:rFonts w:eastAsia="Times New Roman" w:cs="Arial"/>
          <w:bCs/>
          <w:kern w:val="36"/>
          <w:lang w:eastAsia="de-DE"/>
        </w:rPr>
      </w:pPr>
    </w:p>
    <w:p w:rsidR="003918E9" w:rsidRPr="00CF6856" w:rsidRDefault="003918E9" w:rsidP="003918E9">
      <w:pPr>
        <w:spacing w:line="240" w:lineRule="auto"/>
        <w:jc w:val="both"/>
        <w:rPr>
          <w:rFonts w:cs="Arial"/>
          <w:bCs/>
        </w:rPr>
      </w:pPr>
      <w:r w:rsidRPr="00CF6856">
        <w:rPr>
          <w:rFonts w:cs="Arial"/>
          <w:bCs/>
        </w:rPr>
        <w:t>ein Artikel von Rechtsanwalt Manfred Wagner</w:t>
      </w:r>
      <w:r>
        <w:rPr>
          <w:rFonts w:cs="Arial"/>
          <w:bCs/>
        </w:rPr>
        <w:t xml:space="preserve"> und Rechtsanwältin Kerstin Alt</w:t>
      </w:r>
      <w:r w:rsidRPr="00CF6856">
        <w:rPr>
          <w:rFonts w:cs="Arial"/>
          <w:bCs/>
        </w:rPr>
        <w:t>, Saarbrücken</w:t>
      </w:r>
    </w:p>
    <w:p w:rsidR="003918E9" w:rsidRPr="003918E9" w:rsidRDefault="003918E9" w:rsidP="003918E9">
      <w:pPr>
        <w:spacing w:line="360" w:lineRule="auto"/>
        <w:jc w:val="both"/>
        <w:outlineLvl w:val="0"/>
        <w:rPr>
          <w:rFonts w:eastAsia="Times New Roman" w:cs="Arial"/>
          <w:bCs/>
          <w:kern w:val="36"/>
          <w:lang w:eastAsia="de-DE"/>
        </w:rPr>
      </w:pPr>
    </w:p>
    <w:p w:rsidR="0052116B" w:rsidRDefault="0052116B" w:rsidP="003918E9">
      <w:pPr>
        <w:spacing w:line="360" w:lineRule="auto"/>
        <w:jc w:val="both"/>
        <w:outlineLvl w:val="1"/>
        <w:rPr>
          <w:rFonts w:eastAsia="Times New Roman" w:cs="Arial"/>
          <w:b/>
          <w:bCs/>
          <w:lang w:eastAsia="de-DE"/>
        </w:rPr>
      </w:pPr>
      <w:r w:rsidRPr="003918E9">
        <w:rPr>
          <w:rFonts w:eastAsia="Times New Roman" w:cs="Arial"/>
          <w:b/>
          <w:bCs/>
          <w:lang w:eastAsia="de-DE"/>
        </w:rPr>
        <w:t>Mit einer der letzten Entscheidungen in diesem Jahr stärkt der BGH nochmal bekannte Marken. Wenn für ein Produkt mit dem Öko-Test-Siegel geworben wird, muss dieses auch in der Tat getestet worden sein. Ohne Lizenz dürfen nämlich selbst fast identische Produkte nicht mit dem Label beworben werden.</w:t>
      </w:r>
    </w:p>
    <w:p w:rsidR="003918E9" w:rsidRPr="003918E9" w:rsidRDefault="003918E9" w:rsidP="003918E9">
      <w:pPr>
        <w:spacing w:line="360" w:lineRule="auto"/>
        <w:jc w:val="both"/>
        <w:outlineLvl w:val="1"/>
        <w:rPr>
          <w:rFonts w:eastAsia="Times New Roman" w:cs="Arial"/>
          <w:bCs/>
          <w:lang w:eastAsia="de-DE"/>
        </w:rPr>
      </w:pPr>
    </w:p>
    <w:p w:rsidR="003918E9" w:rsidRDefault="0052116B" w:rsidP="003918E9">
      <w:pPr>
        <w:spacing w:line="360" w:lineRule="auto"/>
        <w:jc w:val="both"/>
        <w:rPr>
          <w:rFonts w:eastAsia="Times New Roman" w:cs="Arial"/>
          <w:lang w:eastAsia="de-DE"/>
        </w:rPr>
      </w:pPr>
      <w:r w:rsidRPr="003918E9">
        <w:rPr>
          <w:rFonts w:eastAsia="Times New Roman" w:cs="Arial"/>
          <w:lang w:eastAsia="de-DE"/>
        </w:rPr>
        <w:t>Der BGH hat in seinem Urteil vom Urt. v. 12.12.2019 (Az. I ZR 173/16, 174/16 und 117/17) festgestellt, dass ohne Lizenz nicht mit dem "Öko-Test"-Label geworben werden darf. Grundsätzlich dürfen Unternehmen mit dem Siegel nur für ein konkret getestetes Produkt werben. Wer den Ruf einer Marke ohne finanzielle Gegenleistung ausnutze, verstößt gegen das Markenrecht.</w:t>
      </w:r>
    </w:p>
    <w:p w:rsidR="003918E9" w:rsidRDefault="003918E9" w:rsidP="003918E9">
      <w:pPr>
        <w:spacing w:line="360" w:lineRule="auto"/>
        <w:jc w:val="both"/>
        <w:rPr>
          <w:rFonts w:eastAsia="Times New Roman" w:cs="Arial"/>
          <w:lang w:eastAsia="de-DE"/>
        </w:rPr>
      </w:pPr>
    </w:p>
    <w:p w:rsidR="003918E9" w:rsidRDefault="0052116B" w:rsidP="003918E9">
      <w:pPr>
        <w:spacing w:line="360" w:lineRule="auto"/>
        <w:jc w:val="both"/>
        <w:rPr>
          <w:rFonts w:eastAsia="Times New Roman" w:cs="Arial"/>
          <w:lang w:eastAsia="de-DE"/>
        </w:rPr>
      </w:pPr>
      <w:r w:rsidRPr="003918E9">
        <w:rPr>
          <w:rFonts w:eastAsia="Times New Roman" w:cs="Arial"/>
          <w:lang w:eastAsia="de-DE"/>
        </w:rPr>
        <w:t>In dem Verfahren hatte die Zeitschrift Öko-Test die Versandhändler Otto und Baur, sowie den niederländischen Matratzen Discounter Concord verklagt. Die Unternehmen hatten in ihren Online-Shops mit dem Label für Waren geworben, die nicht von Öko-Test getestet wurden. Dies wollte die Zeitschrift verhindern und hat vor dem BGH vollumfänglich Recht bekommen. Konkret ging es um Babyprodukte, Lattenroste, Fahrradhelme und Kopfkissen. Die Produkte wurden mit dem Siegel beworben, obwohl eigentlich andere Farbgestaltungen ode</w:t>
      </w:r>
      <w:r w:rsidR="003918E9">
        <w:rPr>
          <w:rFonts w:eastAsia="Times New Roman" w:cs="Arial"/>
          <w:lang w:eastAsia="de-DE"/>
        </w:rPr>
        <w:t>r Größen getestet worden waren.</w:t>
      </w:r>
      <w:r w:rsidRPr="003918E9">
        <w:rPr>
          <w:rFonts w:eastAsia="Times New Roman" w:cs="Arial"/>
          <w:lang w:eastAsia="de-DE"/>
        </w:rPr>
        <w:t xml:space="preserve"> Der BGH entschied, dass die beanstandete Zeichennutzung die Marke der Klägerin verletzt.</w:t>
      </w:r>
    </w:p>
    <w:p w:rsidR="003918E9" w:rsidRDefault="003918E9" w:rsidP="003918E9">
      <w:pPr>
        <w:spacing w:line="360" w:lineRule="auto"/>
        <w:jc w:val="both"/>
        <w:rPr>
          <w:rFonts w:eastAsia="Times New Roman" w:cs="Arial"/>
          <w:lang w:eastAsia="de-DE"/>
        </w:rPr>
      </w:pPr>
    </w:p>
    <w:p w:rsidR="003918E9" w:rsidRDefault="0052116B" w:rsidP="003918E9">
      <w:pPr>
        <w:spacing w:line="360" w:lineRule="auto"/>
        <w:jc w:val="both"/>
        <w:rPr>
          <w:rFonts w:eastAsia="Times New Roman" w:cs="Arial"/>
          <w:lang w:eastAsia="de-DE"/>
        </w:rPr>
      </w:pPr>
      <w:r w:rsidRPr="003918E9">
        <w:rPr>
          <w:rFonts w:eastAsia="Times New Roman" w:cs="Arial"/>
          <w:lang w:eastAsia="de-DE"/>
        </w:rPr>
        <w:t>Wer mit dem Label für seine getesteten Produkte werben möchte, muss einen Lizenzvertrag abschließen. Der sieht vor, dass das Label nur für das konkret getestete Produkt genutzt werden darf - und nicht für ähnliche Produkte, auch wenn sie nur in Größe oder Farbe abweichen.</w:t>
      </w:r>
    </w:p>
    <w:p w:rsidR="003918E9" w:rsidRDefault="003918E9" w:rsidP="003918E9">
      <w:pPr>
        <w:spacing w:line="360" w:lineRule="auto"/>
        <w:jc w:val="both"/>
        <w:rPr>
          <w:rFonts w:eastAsia="Times New Roman" w:cs="Arial"/>
          <w:lang w:eastAsia="de-DE"/>
        </w:rPr>
      </w:pPr>
    </w:p>
    <w:p w:rsidR="003918E9" w:rsidRDefault="0052116B" w:rsidP="003918E9">
      <w:pPr>
        <w:spacing w:line="360" w:lineRule="auto"/>
        <w:jc w:val="both"/>
        <w:rPr>
          <w:rFonts w:eastAsia="Times New Roman" w:cs="Arial"/>
          <w:sz w:val="24"/>
          <w:szCs w:val="24"/>
          <w:lang w:eastAsia="de-DE"/>
        </w:rPr>
      </w:pPr>
      <w:r w:rsidRPr="003918E9">
        <w:rPr>
          <w:rFonts w:eastAsia="Times New Roman" w:cs="Arial"/>
          <w:lang w:eastAsia="de-DE"/>
        </w:rPr>
        <w:t>Durch diese Entscheidung hat der BGH dem Missbrauch bekannter Testsiegel einen großen Riegel vorgeschoben und dem Verbraucherschutz den Rücken gestärkt.</w:t>
      </w:r>
      <w:r w:rsidRPr="0052116B">
        <w:rPr>
          <w:rFonts w:ascii="Times New Roman" w:eastAsia="Times New Roman" w:hAnsi="Times New Roman" w:cs="Times New Roman"/>
          <w:sz w:val="24"/>
          <w:szCs w:val="24"/>
          <w:lang w:eastAsia="de-DE"/>
        </w:rPr>
        <w:t xml:space="preserve"> </w:t>
      </w:r>
    </w:p>
    <w:p w:rsidR="003918E9" w:rsidRDefault="003918E9" w:rsidP="003918E9">
      <w:pPr>
        <w:spacing w:line="360" w:lineRule="auto"/>
        <w:jc w:val="both"/>
        <w:rPr>
          <w:rFonts w:eastAsia="Times New Roman" w:cs="Arial"/>
          <w:szCs w:val="24"/>
          <w:lang w:eastAsia="de-DE"/>
        </w:rPr>
      </w:pPr>
    </w:p>
    <w:p w:rsidR="003918E9" w:rsidRDefault="003918E9" w:rsidP="003918E9">
      <w:pPr>
        <w:spacing w:line="360" w:lineRule="auto"/>
        <w:jc w:val="both"/>
        <w:rPr>
          <w:rFonts w:eastAsia="Times New Roman" w:cs="Arial"/>
          <w:szCs w:val="24"/>
          <w:lang w:eastAsia="de-DE"/>
        </w:rPr>
      </w:pPr>
    </w:p>
    <w:p w:rsidR="003918E9" w:rsidRPr="00CF6856" w:rsidRDefault="003918E9" w:rsidP="003918E9">
      <w:pPr>
        <w:spacing w:line="240" w:lineRule="auto"/>
        <w:jc w:val="both"/>
        <w:rPr>
          <w:rFonts w:eastAsia="Times New Roman" w:cs="Arial"/>
          <w:sz w:val="20"/>
        </w:rPr>
      </w:pPr>
      <w:bookmarkStart w:id="2" w:name="_GoBack"/>
      <w:bookmarkEnd w:id="2"/>
      <w:r w:rsidRPr="00CF6856">
        <w:rPr>
          <w:rFonts w:eastAsia="Times New Roman" w:cs="Arial"/>
          <w:sz w:val="20"/>
        </w:rPr>
        <w:t>Der Autor ist Mitglied der Deutschen Anwalts- und Steuerberatervereinigung für die mittelständische Wirtschaft e.V.</w:t>
      </w:r>
    </w:p>
    <w:p w:rsidR="003918E9" w:rsidRPr="00CF6856" w:rsidRDefault="003918E9" w:rsidP="003918E9">
      <w:pPr>
        <w:spacing w:line="240" w:lineRule="auto"/>
        <w:jc w:val="both"/>
        <w:rPr>
          <w:rFonts w:eastAsia="Times New Roman" w:cs="Arial"/>
          <w:sz w:val="20"/>
        </w:rPr>
      </w:pPr>
    </w:p>
    <w:p w:rsidR="003918E9" w:rsidRPr="00CF6856" w:rsidRDefault="003918E9" w:rsidP="003918E9">
      <w:pPr>
        <w:spacing w:line="240" w:lineRule="auto"/>
        <w:jc w:val="both"/>
        <w:rPr>
          <w:rFonts w:eastAsia="Times New Roman" w:cs="Arial"/>
          <w:sz w:val="20"/>
        </w:rPr>
      </w:pPr>
      <w:r>
        <w:rPr>
          <w:rFonts w:eastAsia="Times New Roman" w:cs="Arial"/>
          <w:sz w:val="20"/>
        </w:rPr>
        <w:t>Für Rückfragen steht</w:t>
      </w:r>
      <w:r w:rsidRPr="00CF6856">
        <w:rPr>
          <w:rFonts w:eastAsia="Times New Roman" w:cs="Arial"/>
          <w:sz w:val="20"/>
        </w:rPr>
        <w:t xml:space="preserve"> Ihnen </w:t>
      </w:r>
      <w:r>
        <w:rPr>
          <w:rFonts w:eastAsia="Times New Roman" w:cs="Arial"/>
          <w:sz w:val="20"/>
        </w:rPr>
        <w:t>der Autor</w:t>
      </w:r>
      <w:r w:rsidRPr="00CF6856">
        <w:rPr>
          <w:rFonts w:eastAsia="Times New Roman" w:cs="Arial"/>
          <w:sz w:val="20"/>
        </w:rPr>
        <w:t xml:space="preserve"> gerne zur Verfügung</w:t>
      </w:r>
    </w:p>
    <w:p w:rsidR="003918E9" w:rsidRPr="00CF6856" w:rsidRDefault="003918E9" w:rsidP="003918E9">
      <w:pPr>
        <w:spacing w:line="240" w:lineRule="auto"/>
        <w:jc w:val="both"/>
        <w:rPr>
          <w:rFonts w:eastAsia="Times New Roman" w:cs="Arial"/>
          <w:sz w:val="20"/>
        </w:rPr>
      </w:pPr>
    </w:p>
    <w:p w:rsidR="003918E9" w:rsidRPr="00CF6856" w:rsidRDefault="003918E9" w:rsidP="003918E9">
      <w:pPr>
        <w:spacing w:line="240" w:lineRule="auto"/>
        <w:jc w:val="both"/>
        <w:rPr>
          <w:rFonts w:eastAsia="Times New Roman" w:cs="Arial"/>
          <w:sz w:val="20"/>
        </w:rPr>
      </w:pPr>
      <w:r w:rsidRPr="00CF6856">
        <w:rPr>
          <w:rFonts w:eastAsia="Times New Roman" w:cs="Arial"/>
          <w:sz w:val="20"/>
        </w:rPr>
        <w:t>Rechtsanwalt Manfred Wagner</w:t>
      </w:r>
    </w:p>
    <w:p w:rsidR="003918E9" w:rsidRPr="00421A75" w:rsidRDefault="003918E9" w:rsidP="003918E9">
      <w:pPr>
        <w:spacing w:line="240" w:lineRule="auto"/>
        <w:jc w:val="both"/>
        <w:rPr>
          <w:rFonts w:eastAsia="Times New Roman" w:cs="Arial"/>
          <w:bCs/>
          <w:sz w:val="20"/>
        </w:rPr>
      </w:pPr>
      <w:r w:rsidRPr="00421A75">
        <w:rPr>
          <w:rFonts w:eastAsia="Times New Roman" w:cs="Arial"/>
          <w:bCs/>
          <w:sz w:val="20"/>
        </w:rPr>
        <w:t xml:space="preserve">WAGNER </w:t>
      </w:r>
      <w:proofErr w:type="spellStart"/>
      <w:r w:rsidRPr="00421A75">
        <w:rPr>
          <w:rFonts w:eastAsia="Times New Roman" w:cs="Arial"/>
          <w:bCs/>
          <w:sz w:val="20"/>
        </w:rPr>
        <w:t>webvocat</w:t>
      </w:r>
      <w:proofErr w:type="spellEnd"/>
      <w:r w:rsidRPr="00421A75">
        <w:rPr>
          <w:rFonts w:eastAsia="Times New Roman" w:cs="Arial"/>
          <w:bCs/>
          <w:sz w:val="20"/>
        </w:rPr>
        <w:t>® Rechtsanwaltsgesellschaft mbH</w:t>
      </w:r>
    </w:p>
    <w:p w:rsidR="003918E9" w:rsidRPr="00CF6856" w:rsidRDefault="003918E9" w:rsidP="003918E9">
      <w:pPr>
        <w:spacing w:line="240" w:lineRule="auto"/>
        <w:jc w:val="both"/>
        <w:rPr>
          <w:rFonts w:eastAsia="Times New Roman" w:cs="Arial"/>
          <w:sz w:val="20"/>
        </w:rPr>
      </w:pPr>
      <w:r w:rsidRPr="00CF6856">
        <w:rPr>
          <w:rFonts w:eastAsia="Times New Roman" w:cs="Arial"/>
          <w:sz w:val="20"/>
        </w:rPr>
        <w:t>Großherzog-Friedrich-Str. 40</w:t>
      </w:r>
    </w:p>
    <w:p w:rsidR="003918E9" w:rsidRPr="00CF6856" w:rsidRDefault="003918E9" w:rsidP="003918E9">
      <w:pPr>
        <w:spacing w:line="240" w:lineRule="auto"/>
        <w:jc w:val="both"/>
        <w:rPr>
          <w:rFonts w:eastAsia="Times New Roman" w:cs="Arial"/>
          <w:sz w:val="20"/>
        </w:rPr>
      </w:pPr>
      <w:r w:rsidRPr="00CF6856">
        <w:rPr>
          <w:rFonts w:eastAsia="Times New Roman" w:cs="Arial"/>
          <w:sz w:val="20"/>
        </w:rPr>
        <w:t>66111 Saarbrücken</w:t>
      </w:r>
    </w:p>
    <w:p w:rsidR="003918E9" w:rsidRPr="00CF6856" w:rsidRDefault="003918E9" w:rsidP="003918E9">
      <w:pPr>
        <w:spacing w:line="240" w:lineRule="auto"/>
        <w:jc w:val="both"/>
        <w:rPr>
          <w:rFonts w:eastAsia="Times New Roman" w:cs="Arial"/>
          <w:sz w:val="20"/>
        </w:rPr>
      </w:pPr>
      <w:r w:rsidRPr="00CF6856">
        <w:rPr>
          <w:rFonts w:eastAsia="Times New Roman" w:cs="Arial"/>
          <w:sz w:val="20"/>
        </w:rPr>
        <w:t>Tel.: +49 (0) 681-95 82 82-0</w:t>
      </w:r>
      <w:r w:rsidRPr="00CF6856">
        <w:rPr>
          <w:rFonts w:eastAsia="Times New Roman" w:cs="Arial"/>
          <w:sz w:val="20"/>
        </w:rPr>
        <w:tab/>
      </w:r>
      <w:r w:rsidRPr="00CF6856">
        <w:rPr>
          <w:rFonts w:eastAsia="Times New Roman" w:cs="Arial"/>
          <w:sz w:val="20"/>
        </w:rPr>
        <w:tab/>
        <w:t>Fax: +49 (0) 681-95 82 82-10</w:t>
      </w:r>
    </w:p>
    <w:p w:rsidR="003918E9" w:rsidRPr="00CF6856" w:rsidRDefault="003918E9" w:rsidP="003918E9">
      <w:pPr>
        <w:spacing w:line="240" w:lineRule="auto"/>
        <w:jc w:val="both"/>
        <w:rPr>
          <w:rFonts w:eastAsia="Times New Roman" w:cs="Arial"/>
          <w:sz w:val="20"/>
        </w:rPr>
      </w:pPr>
      <w:r w:rsidRPr="00CF6856">
        <w:rPr>
          <w:rFonts w:eastAsia="Times New Roman" w:cs="Arial"/>
          <w:sz w:val="20"/>
          <w:lang w:val="it-IT"/>
        </w:rPr>
        <w:t xml:space="preserve">E-Mail: </w:t>
      </w:r>
      <w:hyperlink r:id="rId6" w:tooltip="Öffnet ein Fenster zum E-Mail-Senden" w:history="1">
        <w:r w:rsidRPr="00CF6856">
          <w:rPr>
            <w:rFonts w:eastAsia="Times New Roman" w:cs="Arial"/>
            <w:color w:val="0000FF"/>
            <w:sz w:val="20"/>
            <w:u w:val="single"/>
            <w:lang w:val="it-IT"/>
          </w:rPr>
          <w:t>wagner@webvocat.de</w:t>
        </w:r>
      </w:hyperlink>
      <w:r w:rsidRPr="00CF6856">
        <w:rPr>
          <w:rFonts w:eastAsia="Times New Roman" w:cs="Arial"/>
          <w:sz w:val="20"/>
          <w:lang w:val="it-IT"/>
        </w:rPr>
        <w:tab/>
      </w:r>
      <w:r w:rsidRPr="00CF6856">
        <w:rPr>
          <w:rFonts w:eastAsia="Times New Roman" w:cs="Arial"/>
          <w:sz w:val="20"/>
          <w:lang w:val="it-IT"/>
        </w:rPr>
        <w:tab/>
      </w:r>
      <w:hyperlink r:id="rId7" w:history="1">
        <w:r w:rsidRPr="00CF6856">
          <w:rPr>
            <w:rFonts w:eastAsia="Times New Roman" w:cs="Arial"/>
            <w:color w:val="0000FF"/>
            <w:sz w:val="20"/>
            <w:u w:val="single"/>
            <w:lang w:val="it-IT"/>
          </w:rPr>
          <w:t>www.webvocat.de</w:t>
        </w:r>
      </w:hyperlink>
    </w:p>
    <w:p w:rsidR="003918E9" w:rsidRDefault="003918E9" w:rsidP="003918E9">
      <w:pPr>
        <w:spacing w:line="360" w:lineRule="auto"/>
        <w:jc w:val="both"/>
        <w:rPr>
          <w:rFonts w:eastAsia="Times New Roman" w:cs="Arial"/>
          <w:szCs w:val="24"/>
          <w:lang w:eastAsia="de-DE"/>
        </w:rPr>
      </w:pPr>
    </w:p>
    <w:sectPr w:rsidR="003918E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8E9" w:rsidRDefault="003918E9" w:rsidP="003918E9">
      <w:pPr>
        <w:spacing w:line="240" w:lineRule="auto"/>
      </w:pPr>
      <w:r>
        <w:separator/>
      </w:r>
    </w:p>
  </w:endnote>
  <w:endnote w:type="continuationSeparator" w:id="0">
    <w:p w:rsidR="003918E9" w:rsidRDefault="003918E9" w:rsidP="00391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8E9" w:rsidRDefault="003918E9" w:rsidP="003918E9">
      <w:pPr>
        <w:spacing w:line="240" w:lineRule="auto"/>
      </w:pPr>
      <w:r>
        <w:separator/>
      </w:r>
    </w:p>
  </w:footnote>
  <w:footnote w:type="continuationSeparator" w:id="0">
    <w:p w:rsidR="003918E9" w:rsidRDefault="003918E9" w:rsidP="003918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8E9" w:rsidRPr="003918E9" w:rsidRDefault="003918E9" w:rsidP="003918E9">
    <w:pPr>
      <w:tabs>
        <w:tab w:val="center" w:pos="4819"/>
        <w:tab w:val="right" w:pos="9071"/>
      </w:tabs>
      <w:spacing w:line="240" w:lineRule="auto"/>
      <w:jc w:val="center"/>
      <w:rPr>
        <w:rFonts w:eastAsia="Times New Roman" w:cs="Arial"/>
        <w:sz w:val="24"/>
        <w:szCs w:val="20"/>
        <w:lang w:eastAsia="de-DE"/>
      </w:rPr>
    </w:pPr>
    <w:r w:rsidRPr="00083B1E">
      <w:rPr>
        <w:rFonts w:eastAsia="Times New Roman" w:cs="Arial"/>
        <w:b/>
        <w:bCs/>
        <w:sz w:val="28"/>
        <w:szCs w:val="28"/>
        <w:lang w:eastAsia="de-DE"/>
      </w:rPr>
      <w:t>mittelstandsdepesche 1</w:t>
    </w:r>
    <w:r>
      <w:rPr>
        <w:rFonts w:eastAsia="Times New Roman" w:cs="Arial"/>
        <w:b/>
        <w:bCs/>
        <w:sz w:val="28"/>
        <w:szCs w:val="28"/>
        <w:lang w:eastAsia="de-DE"/>
      </w:rPr>
      <w:t>2</w:t>
    </w:r>
    <w:r w:rsidRPr="00083B1E">
      <w:rPr>
        <w:rFonts w:eastAsia="Times New Roman" w:cs="Arial"/>
        <w:b/>
        <w:bCs/>
        <w:sz w:val="28"/>
        <w:szCs w:val="28"/>
        <w:lang w:eastAsia="de-DE"/>
      </w:rP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6B"/>
    <w:rsid w:val="003918E9"/>
    <w:rsid w:val="0052116B"/>
    <w:rsid w:val="00741CE8"/>
    <w:rsid w:val="00B90504"/>
    <w:rsid w:val="00DE2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03872-3829-4795-B700-D51444E4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CE8"/>
    <w:pPr>
      <w:spacing w:after="0" w:line="264" w:lineRule="auto"/>
    </w:pPr>
    <w:rPr>
      <w:rFonts w:ascii="Arial" w:hAnsi="Arial"/>
    </w:rPr>
  </w:style>
  <w:style w:type="paragraph" w:styleId="berschrift1">
    <w:name w:val="heading 1"/>
    <w:basedOn w:val="Standard"/>
    <w:link w:val="berschrift1Zchn"/>
    <w:uiPriority w:val="9"/>
    <w:qFormat/>
    <w:rsid w:val="005211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2116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2116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2116B"/>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52116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52116B"/>
    <w:rPr>
      <w:color w:val="0000FF"/>
      <w:u w:val="single"/>
    </w:rPr>
  </w:style>
  <w:style w:type="character" w:styleId="Fett">
    <w:name w:val="Strong"/>
    <w:basedOn w:val="Absatz-Standardschriftart"/>
    <w:uiPriority w:val="22"/>
    <w:qFormat/>
    <w:rsid w:val="0052116B"/>
    <w:rPr>
      <w:b/>
      <w:bCs/>
    </w:rPr>
  </w:style>
  <w:style w:type="paragraph" w:styleId="Kopfzeile">
    <w:name w:val="header"/>
    <w:basedOn w:val="Standard"/>
    <w:link w:val="KopfzeileZchn"/>
    <w:uiPriority w:val="99"/>
    <w:unhideWhenUsed/>
    <w:rsid w:val="003918E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918E9"/>
    <w:rPr>
      <w:rFonts w:ascii="Arial" w:hAnsi="Arial"/>
    </w:rPr>
  </w:style>
  <w:style w:type="paragraph" w:styleId="Fuzeile">
    <w:name w:val="footer"/>
    <w:basedOn w:val="Standard"/>
    <w:link w:val="FuzeileZchn"/>
    <w:uiPriority w:val="99"/>
    <w:unhideWhenUsed/>
    <w:rsid w:val="003918E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918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647618">
      <w:bodyDiv w:val="1"/>
      <w:marLeft w:val="0"/>
      <w:marRight w:val="0"/>
      <w:marTop w:val="0"/>
      <w:marBottom w:val="0"/>
      <w:divBdr>
        <w:top w:val="none" w:sz="0" w:space="0" w:color="auto"/>
        <w:left w:val="none" w:sz="0" w:space="0" w:color="auto"/>
        <w:bottom w:val="none" w:sz="0" w:space="0" w:color="auto"/>
        <w:right w:val="none" w:sz="0" w:space="0" w:color="auto"/>
      </w:divBdr>
      <w:divsChild>
        <w:div w:id="1518688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2164</Characters>
  <Application>Microsoft Office Word</Application>
  <DocSecurity>0</DocSecurity>
  <Lines>309</Lines>
  <Paragraphs>124</Paragraphs>
  <ScaleCrop>false</ScaleCrop>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2</cp:revision>
  <dcterms:created xsi:type="dcterms:W3CDTF">2020-01-06T12:53:00Z</dcterms:created>
  <dcterms:modified xsi:type="dcterms:W3CDTF">2020-01-08T14:16:00Z</dcterms:modified>
</cp:coreProperties>
</file>